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395437</wp:posOffset>
                </wp:positionV>
                <wp:extent cx="1089025" cy="734060"/>
                <wp:effectExtent l="0" t="0" r="0" b="8890"/>
                <wp:wrapNone/>
                <wp:docPr id="2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МУНИЦИПАЛЬНОГО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пятое заседание   Совета депутатов  Новооскольского муниципального округа Белгородской области второго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28 апреля 2026 года                                                                                                                  №  508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r>
      <w:r/>
    </w:p>
    <w:tbl>
      <w:tblPr>
        <w:tblStyle w:val="870"/>
        <w:tblW w:w="0" w:type="auto"/>
        <w:tblInd w:w="-34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>
        <w:trPr/>
        <w:tc>
          <w:tcPr>
            <w:tcW w:w="453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="Calibri"/>
                <w:b/>
                <w:sz w:val="26"/>
                <w:szCs w:val="26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 w:eastAsia="Calibri"/>
                <w:b/>
                <w:sz w:val="26"/>
                <w:szCs w:val="26"/>
              </w:rPr>
              <w:t xml:space="preserve">О внесении изменений в решение Совета депутатов Новооскольского муниципальног</w:t>
            </w:r>
            <w:r>
              <w:rPr>
                <w:rFonts w:ascii="Times New Roman" w:hAnsi="Times New Roman" w:cs="Times New Roman" w:eastAsia="Calibri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 w:eastAsia="Calibri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 w:eastAsia="Calibri"/>
                <w:b/>
                <w:sz w:val="26"/>
                <w:szCs w:val="26"/>
              </w:rPr>
              <w:t xml:space="preserve">округа </w:t>
            </w:r>
            <w:r>
              <w:rPr>
                <w:rFonts w:ascii="Times New Roman" w:hAnsi="Times New Roman" w:cs="Times New Roman" w:eastAsia="Calibri"/>
                <w:b/>
                <w:sz w:val="26"/>
                <w:szCs w:val="26"/>
              </w:rPr>
              <w:t xml:space="preserve">от 18 марта</w:t>
            </w:r>
            <w:r>
              <w:rPr>
                <w:rFonts w:ascii="Times New Roman" w:hAnsi="Times New Roman" w:cs="Times New Roman" w:eastAsia="Calibri"/>
                <w:b/>
                <w:sz w:val="26"/>
                <w:szCs w:val="26"/>
              </w:rPr>
              <w:t xml:space="preserve">                          2025 года № </w:t>
            </w:r>
            <w:r>
              <w:rPr>
                <w:rFonts w:ascii="Times New Roman" w:hAnsi="Times New Roman" w:cs="Times New Roman" w:eastAsia="Calibri"/>
                <w:b/>
                <w:sz w:val="26"/>
                <w:szCs w:val="26"/>
              </w:rPr>
              <w:t xml:space="preserve">328</w:t>
            </w:r>
            <w:r/>
          </w:p>
          <w:p>
            <w:pPr>
              <w:jc w:val="both"/>
              <w:rPr>
                <w:rFonts w:ascii="Times New Roman" w:hAnsi="Times New Roman" w:cs="Times New Roman" w:eastAsia="Calibri"/>
                <w:sz w:val="26"/>
                <w:szCs w:val="26"/>
              </w:rPr>
            </w:pPr>
            <w:r>
              <w:rPr>
                <w:rFonts w:ascii="Times New Roman" w:hAnsi="Times New Roman" w:cs="Times New Roman" w:eastAsia="Calibri"/>
                <w:sz w:val="26"/>
                <w:szCs w:val="26"/>
              </w:rPr>
            </w:r>
            <w:r/>
          </w:p>
        </w:tc>
      </w:tr>
    </w:tbl>
    <w:p>
      <w:pPr>
        <w:ind w:firstLine="426"/>
        <w:spacing w:lineRule="auto" w:line="240" w:after="0"/>
        <w:rPr>
          <w:rFonts w:ascii="Times New Roman" w:hAnsi="Times New Roman" w:cs="Times New Roman" w:eastAsia="Calibri"/>
          <w:b/>
          <w:sz w:val="26"/>
          <w:szCs w:val="26"/>
        </w:rPr>
      </w:pPr>
      <w:r>
        <w:rPr>
          <w:rFonts w:ascii="Times New Roman" w:hAnsi="Times New Roman" w:cs="Times New Roman" w:eastAsia="Calibri"/>
          <w:b/>
          <w:sz w:val="26"/>
          <w:szCs w:val="26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cs="Times New Roman" w:eastAsia="Calibri"/>
          <w:b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В соответствии с Земельным кодексом Российской Федерации, Федеральным законом </w:t>
      </w:r>
      <w:r>
        <w:rPr>
          <w:rFonts w:ascii="Times New Roman" w:hAnsi="Times New Roman" w:cs="Times New Roman" w:eastAsia="Calibri"/>
          <w:sz w:val="26"/>
          <w:szCs w:val="26"/>
        </w:rPr>
        <w:t xml:space="preserve">от 06 октября 2003 года № 131-</w:t>
      </w:r>
      <w:r>
        <w:rPr>
          <w:rFonts w:ascii="Times New Roman" w:hAnsi="Times New Roman" w:cs="Times New Roman" w:eastAsia="Calibri"/>
          <w:sz w:val="26"/>
          <w:szCs w:val="26"/>
        </w:rPr>
        <w:t xml:space="preserve">ФЗ «Об общих принципах организации местного самоуправления в Российской Федерации», Федеральным законом                           от 31 июля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2025 года № 296-ФЗ «О внесении изменений в статью 39.11  Земельного кодекс</w:t>
      </w:r>
      <w:r>
        <w:rPr>
          <w:rFonts w:ascii="Times New Roman" w:hAnsi="Times New Roman" w:cs="Times New Roman" w:eastAsia="Calibri"/>
          <w:sz w:val="26"/>
          <w:szCs w:val="26"/>
        </w:rPr>
        <w:t xml:space="preserve">а</w:t>
      </w:r>
      <w:r>
        <w:rPr>
          <w:rFonts w:ascii="Times New Roman" w:hAnsi="Times New Roman" w:cs="Times New Roman" w:eastAsia="Calibri"/>
          <w:sz w:val="26"/>
          <w:szCs w:val="26"/>
        </w:rPr>
        <w:t xml:space="preserve"> Российской Федерации», Федеральным законом от 31 июля 2025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 295-ФЗ «О внесении изменений в Земельный кодекс Российской Федерации, отдельные  законодательные</w:t>
      </w:r>
      <w:r>
        <w:rPr>
          <w:rFonts w:ascii="Times New Roman" w:hAnsi="Times New Roman" w:cs="Times New Roman" w:eastAsia="Calibri"/>
          <w:sz w:val="26"/>
          <w:szCs w:val="26"/>
        </w:rPr>
        <w:t xml:space="preserve"> акты Российской Федерации и признании утратившими силу отдельных положений законодательных актов Российской Федерации» </w:t>
      </w:r>
      <w:r>
        <w:rPr>
          <w:rFonts w:ascii="Times New Roman" w:hAnsi="Times New Roman" w:cs="Times New Roman" w:eastAsia="Calibri"/>
          <w:b/>
          <w:sz w:val="26"/>
          <w:szCs w:val="26"/>
        </w:rPr>
        <w:t xml:space="preserve">Совет депутатов Новооскольского муниципального округа</w:t>
      </w:r>
      <w:r>
        <w:rPr>
          <w:rFonts w:ascii="Times New Roman" w:hAnsi="Times New Roman" w:cs="Times New Roman" w:eastAsia="Calibri"/>
          <w:b/>
          <w:sz w:val="26"/>
          <w:szCs w:val="26"/>
        </w:rPr>
        <w:t xml:space="preserve"> Белгородской области        </w:t>
      </w:r>
      <w:r>
        <w:rPr>
          <w:rFonts w:ascii="Times New Roman" w:hAnsi="Times New Roman" w:cs="Times New Roman" w:eastAsia="Calibri"/>
          <w:b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b/>
          <w:sz w:val="26"/>
          <w:szCs w:val="26"/>
        </w:rPr>
        <w:t xml:space="preserve">р</w:t>
      </w:r>
      <w:r>
        <w:rPr>
          <w:rFonts w:ascii="Times New Roman" w:hAnsi="Times New Roman" w:cs="Times New Roman" w:eastAsia="Calibri"/>
          <w:b/>
          <w:sz w:val="26"/>
          <w:szCs w:val="26"/>
        </w:rPr>
        <w:t xml:space="preserve"> е ш и л :</w:t>
      </w:r>
      <w:r/>
    </w:p>
    <w:p>
      <w:pPr>
        <w:contextualSpacing w:val="true"/>
        <w:ind w:right="-1" w:firstLine="709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1. </w:t>
      </w:r>
      <w:r>
        <w:rPr>
          <w:rFonts w:ascii="Times New Roman" w:hAnsi="Times New Roman" w:cs="Times New Roman" w:eastAsia="Calibri"/>
          <w:sz w:val="26"/>
          <w:szCs w:val="26"/>
        </w:rPr>
        <w:t xml:space="preserve">В</w:t>
      </w:r>
      <w:r>
        <w:rPr>
          <w:rFonts w:ascii="Times New Roman" w:hAnsi="Times New Roman" w:cs="Times New Roman" w:eastAsia="Calibri"/>
          <w:sz w:val="26"/>
          <w:szCs w:val="26"/>
        </w:rPr>
        <w:t xml:space="preserve">нес</w:t>
      </w:r>
      <w:r>
        <w:rPr>
          <w:rFonts w:ascii="Times New Roman" w:hAnsi="Times New Roman" w:cs="Times New Roman" w:eastAsia="Calibri"/>
          <w:sz w:val="26"/>
          <w:szCs w:val="26"/>
        </w:rPr>
        <w:t xml:space="preserve">ти </w:t>
      </w:r>
      <w:r>
        <w:rPr>
          <w:rFonts w:ascii="Times New Roman" w:hAnsi="Times New Roman" w:cs="Times New Roman" w:eastAsia="Calibri"/>
          <w:sz w:val="26"/>
          <w:szCs w:val="26"/>
        </w:rPr>
        <w:t xml:space="preserve">в </w:t>
      </w:r>
      <w:r>
        <w:rPr>
          <w:rFonts w:ascii="Times New Roman" w:hAnsi="Times New Roman" w:cs="Times New Roman" w:eastAsia="Calibri"/>
          <w:sz w:val="26"/>
          <w:szCs w:val="26"/>
        </w:rPr>
        <w:t xml:space="preserve">р</w:t>
      </w:r>
      <w:r>
        <w:rPr>
          <w:rFonts w:ascii="Times New Roman" w:hAnsi="Times New Roman" w:cs="Times New Roman" w:eastAsia="Calibri"/>
          <w:sz w:val="26"/>
          <w:szCs w:val="26"/>
        </w:rPr>
        <w:t xml:space="preserve">ешение Совета депутатов</w:t>
      </w:r>
      <w:r>
        <w:rPr>
          <w:rFonts w:ascii="Times New Roman" w:hAnsi="Times New Roman" w:cs="Times New Roman" w:eastAsia="Calibri"/>
          <w:sz w:val="26"/>
          <w:szCs w:val="26"/>
        </w:rPr>
        <w:t xml:space="preserve"> Новооскольского муниципального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округа от 18 марта 2025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</w:t>
      </w:r>
      <w:r>
        <w:rPr>
          <w:rFonts w:ascii="Times New Roman" w:hAnsi="Times New Roman" w:cs="Times New Roman" w:eastAsia="Calibri"/>
          <w:sz w:val="26"/>
          <w:szCs w:val="26"/>
        </w:rPr>
        <w:t xml:space="preserve"> 328 «Об утверждении Положения о порядке организации и проведения аукциона по продаже земельного участка или аукциона на право заключения договора аренды земельного участка, расположенного на территории Новооскольского муниципального округа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,</w:t>
      </w:r>
      <w:r>
        <w:rPr>
          <w:rFonts w:ascii="Calibri" w:hAnsi="Calibri" w:cs="Times New Roman" w:eastAsia="Calibri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следующие изменения:</w:t>
      </w:r>
      <w:r/>
    </w:p>
    <w:p>
      <w:pPr>
        <w:contextualSpacing w:val="true"/>
        <w:ind w:right="283" w:firstLine="709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1.1. Пункт 2.2.4 изложить в следующей редакции:</w:t>
      </w:r>
      <w:r/>
    </w:p>
    <w:p>
      <w:pPr>
        <w:contextualSpacing w:val="true"/>
        <w:ind w:right="-1" w:firstLine="709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«2.2.4 Получение градостроительного план</w:t>
      </w:r>
      <w:r>
        <w:rPr>
          <w:rFonts w:ascii="Times New Roman" w:hAnsi="Times New Roman" w:cs="Times New Roman" w:eastAsia="Calibri"/>
          <w:sz w:val="26"/>
          <w:szCs w:val="26"/>
        </w:rPr>
        <w:t xml:space="preserve">а земельного участка (если в соо</w:t>
      </w:r>
      <w:r>
        <w:rPr>
          <w:rFonts w:ascii="Times New Roman" w:hAnsi="Times New Roman" w:cs="Times New Roman" w:eastAsia="Calibri"/>
          <w:sz w:val="26"/>
          <w:szCs w:val="26"/>
        </w:rPr>
        <w:t xml:space="preserve">тветствии с основным видим разрешенного использования земельного участка предусматривается возможность строительства зданий, сооружений), за исключением случаев, если земельный участок не может быть предметом аукциона в соответствии с подпунктами 1,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5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-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19 пункта 8 статьи 39.11 Земельного кодекса Российской Федерации</w:t>
      </w:r>
      <w:r>
        <w:rPr>
          <w:rFonts w:ascii="Times New Roman" w:hAnsi="Times New Roman" w:cs="Times New Roman" w:eastAsia="Calibri"/>
          <w:sz w:val="26"/>
          <w:szCs w:val="26"/>
        </w:rPr>
        <w:t xml:space="preserve">.»;</w:t>
      </w:r>
      <w:r/>
    </w:p>
    <w:p>
      <w:pPr>
        <w:contextualSpacing w:val="true"/>
        <w:ind w:right="-1" w:firstLine="709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1.2. Пункт 2.3.3 дополнить предложением следующего содержания:</w:t>
      </w:r>
      <w:r/>
    </w:p>
    <w:p>
      <w:pPr>
        <w:contextualSpacing w:val="true"/>
        <w:ind w:right="-1" w:firstLine="709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«В решении об утверждении схемы расположения земельного участка основной вид или виды разрешенного использования зе</w:t>
      </w:r>
      <w:r>
        <w:rPr>
          <w:rFonts w:ascii="Times New Roman" w:hAnsi="Times New Roman" w:cs="Times New Roman" w:eastAsia="Calibri"/>
          <w:sz w:val="26"/>
          <w:szCs w:val="26"/>
        </w:rPr>
        <w:t xml:space="preserve">мельного участка указываются в соответствии с целями, указанными в заявлении об утверждении этой схемы, при условии, что данные цели соответствуют виду или видам разрешенного использования земельного участка, установленным регламентами использования земель</w:t>
      </w:r>
      <w:r>
        <w:rPr>
          <w:rFonts w:ascii="Times New Roman" w:hAnsi="Times New Roman" w:cs="Times New Roman" w:eastAsia="Calibri"/>
          <w:sz w:val="26"/>
          <w:szCs w:val="26"/>
        </w:rPr>
        <w:t xml:space="preserve">.»;</w:t>
      </w:r>
      <w:r/>
    </w:p>
    <w:p>
      <w:pPr>
        <w:contextualSpacing w:val="true"/>
        <w:ind w:right="-1" w:firstLine="709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1.3. В подпункте 3 пункта 2.16 слова «о разрешенном использовании» заменить словами «о виде или видах разрешенного использования земельного участка», после слов «категории земель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 дополнить словами «принадлежности земельного участка к определенной территориальной зоне,»;</w:t>
      </w:r>
      <w:r/>
    </w:p>
    <w:p>
      <w:pPr>
        <w:contextualSpacing w:val="true"/>
        <w:ind w:right="-1" w:firstLine="709"/>
        <w:jc w:val="both"/>
        <w:spacing w:lineRule="auto" w:line="240" w:after="0"/>
        <w:tabs>
          <w:tab w:val="left" w:pos="9638" w:leader="none"/>
        </w:tabs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1.4. Пункт 2.17 дополнить словами «, а также градостроительный план земельного участка (если в соответствии  с основным видом разрешенного использования земельного участка предусматривается возможность строительства зданий, сооружений).».</w:t>
      </w:r>
      <w:r/>
    </w:p>
    <w:p>
      <w:pPr>
        <w:contextualSpacing w:val="true"/>
        <w:ind w:right="-1" w:firstLine="709"/>
        <w:jc w:val="both"/>
        <w:spacing w:lineRule="auto" w:line="240" w:after="0"/>
        <w:tabs>
          <w:tab w:val="left" w:pos="9638" w:leader="none"/>
        </w:tabs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2. Настоящее решение опубликовать в сетевом издании «Вперёд </w:t>
      </w:r>
      <w:r>
        <w:rPr>
          <w:rFonts w:ascii="Times New Roman" w:hAnsi="Times New Roman" w:cs="Times New Roman" w:eastAsia="Calibri"/>
          <w:sz w:val="26"/>
          <w:szCs w:val="26"/>
        </w:rPr>
        <w:t xml:space="preserve">Новооскольская</w:t>
      </w:r>
      <w:r>
        <w:rPr>
          <w:rFonts w:ascii="Times New Roman" w:hAnsi="Times New Roman" w:cs="Times New Roman" w:eastAsia="Calibri"/>
          <w:sz w:val="26"/>
          <w:szCs w:val="26"/>
        </w:rPr>
        <w:t xml:space="preserve"> газета» (no-vpered.ru)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«Интернет».</w:t>
      </w:r>
      <w:r/>
    </w:p>
    <w:p>
      <w:pPr>
        <w:contextualSpacing w:val="true"/>
        <w:ind w:right="-1" w:firstLine="709"/>
        <w:jc w:val="both"/>
        <w:spacing w:lineRule="auto" w:line="240" w:after="0"/>
        <w:tabs>
          <w:tab w:val="left" w:pos="9638" w:leader="none"/>
        </w:tabs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3. Настоящее решение вступает в силу после  дня его официального опубликования</w:t>
      </w:r>
      <w:r>
        <w:rPr>
          <w:rFonts w:ascii="Times New Roman" w:hAnsi="Times New Roman" w:cs="Times New Roman" w:eastAsia="Calibri"/>
          <w:sz w:val="26"/>
          <w:szCs w:val="26"/>
        </w:rPr>
        <w:t xml:space="preserve">.</w:t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sz w:val="26"/>
          <w:szCs w:val="26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ru-RU"/>
        </w:rPr>
        <w:t xml:space="preserve">Контроль за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ru-RU"/>
        </w:rPr>
        <w:t xml:space="preserve"> исполнением 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ru-RU"/>
        </w:rPr>
        <w:t xml:space="preserve">настоящего решения возложить на постоянную комиссию Совета депутатов Новооскольского муниципального округа                                               по агропромышленному комплексу, имущественным и земельным отношениям                    (Калинин А.Ф.).</w:t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     Председатель Совета депутатов</w:t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Новооскольского муниципального округа                                                 А.И. Попова</w:t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ambria">
    <w:panose1 w:val="02040503050406030204"/>
  </w:font>
  <w:font w:name="Times New Roman">
    <w:panose1 w:val="02020603050405020304"/>
  </w:font>
  <w:font w:name="Microsoft Sans Serif">
    <w:panose1 w:val="020B0506020203020204"/>
  </w:font>
  <w:font w:name="Tahom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2004342"/>
      <w:docPartObj>
        <w:docPartGallery w:val="Page Numbers (Top of Page)"/>
        <w:docPartUnique w:val="true"/>
      </w:docPartObj>
      <w:rPr/>
    </w:sdtPr>
    <w:sdtContent>
      <w:p>
        <w:pPr>
          <w:pStyle w:val="86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4" w:hanging="354"/>
        <w:jc w:val="left"/>
      </w:pPr>
      <w:rPr>
        <w:rFonts w:ascii="Cambria" w:hAnsi="Cambria" w:cs="Cambria" w:eastAsia="Cambria" w:hint="default"/>
        <w:b w:val="false"/>
        <w:bCs w:val="false"/>
        <w:i w:val="false"/>
        <w:iCs w:val="false"/>
        <w:spacing w:val="-1"/>
        <w:sz w:val="26"/>
        <w:szCs w:val="26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04" w:hanging="35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089" w:hanging="35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073" w:hanging="35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058" w:hanging="35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043" w:hanging="35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027" w:hanging="35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012" w:hanging="35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7996" w:hanging="354"/>
      </w:pPr>
      <w:rPr>
        <w:rFonts w:hint="default"/>
        <w:lang w:val="ru-RU" w:bidi="ar-SA" w:eastAsia="en-U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6">
    <w:name w:val="Heading 1 Char"/>
    <w:basedOn w:val="691"/>
    <w:link w:val="682"/>
    <w:uiPriority w:val="9"/>
    <w:rPr>
      <w:rFonts w:ascii="Arial" w:hAnsi="Arial" w:cs="Arial" w:eastAsia="Arial"/>
      <w:sz w:val="40"/>
      <w:szCs w:val="40"/>
    </w:rPr>
  </w:style>
  <w:style w:type="character" w:styleId="667">
    <w:name w:val="Heading 2 Char"/>
    <w:basedOn w:val="691"/>
    <w:link w:val="683"/>
    <w:uiPriority w:val="9"/>
    <w:rPr>
      <w:rFonts w:ascii="Arial" w:hAnsi="Arial" w:cs="Arial" w:eastAsia="Arial"/>
      <w:sz w:val="34"/>
    </w:rPr>
  </w:style>
  <w:style w:type="character" w:styleId="668">
    <w:name w:val="Heading 3 Char"/>
    <w:basedOn w:val="691"/>
    <w:link w:val="684"/>
    <w:uiPriority w:val="9"/>
    <w:rPr>
      <w:rFonts w:ascii="Arial" w:hAnsi="Arial" w:cs="Arial" w:eastAsia="Arial"/>
      <w:sz w:val="30"/>
      <w:szCs w:val="30"/>
    </w:rPr>
  </w:style>
  <w:style w:type="character" w:styleId="669">
    <w:name w:val="Heading 4 Char"/>
    <w:basedOn w:val="691"/>
    <w:link w:val="685"/>
    <w:uiPriority w:val="9"/>
    <w:rPr>
      <w:rFonts w:ascii="Arial" w:hAnsi="Arial" w:cs="Arial" w:eastAsia="Arial"/>
      <w:b/>
      <w:bCs/>
      <w:sz w:val="26"/>
      <w:szCs w:val="26"/>
    </w:rPr>
  </w:style>
  <w:style w:type="character" w:styleId="670">
    <w:name w:val="Heading 5 Char"/>
    <w:basedOn w:val="691"/>
    <w:link w:val="686"/>
    <w:uiPriority w:val="9"/>
    <w:rPr>
      <w:rFonts w:ascii="Arial" w:hAnsi="Arial" w:cs="Arial" w:eastAsia="Arial"/>
      <w:b/>
      <w:bCs/>
      <w:sz w:val="24"/>
      <w:szCs w:val="24"/>
    </w:rPr>
  </w:style>
  <w:style w:type="character" w:styleId="671">
    <w:name w:val="Heading 6 Char"/>
    <w:basedOn w:val="691"/>
    <w:link w:val="687"/>
    <w:uiPriority w:val="9"/>
    <w:rPr>
      <w:rFonts w:ascii="Arial" w:hAnsi="Arial" w:cs="Arial" w:eastAsia="Arial"/>
      <w:b/>
      <w:bCs/>
      <w:sz w:val="22"/>
      <w:szCs w:val="22"/>
    </w:rPr>
  </w:style>
  <w:style w:type="character" w:styleId="672">
    <w:name w:val="Heading 7 Char"/>
    <w:basedOn w:val="691"/>
    <w:link w:val="68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3">
    <w:name w:val="Heading 8 Char"/>
    <w:basedOn w:val="691"/>
    <w:link w:val="689"/>
    <w:uiPriority w:val="9"/>
    <w:rPr>
      <w:rFonts w:ascii="Arial" w:hAnsi="Arial" w:cs="Arial" w:eastAsia="Arial"/>
      <w:i/>
      <w:iCs/>
      <w:sz w:val="22"/>
      <w:szCs w:val="22"/>
    </w:rPr>
  </w:style>
  <w:style w:type="character" w:styleId="674">
    <w:name w:val="Heading 9 Char"/>
    <w:basedOn w:val="691"/>
    <w:link w:val="690"/>
    <w:uiPriority w:val="9"/>
    <w:rPr>
      <w:rFonts w:ascii="Arial" w:hAnsi="Arial" w:cs="Arial" w:eastAsia="Arial"/>
      <w:i/>
      <w:iCs/>
      <w:sz w:val="21"/>
      <w:szCs w:val="21"/>
    </w:rPr>
  </w:style>
  <w:style w:type="character" w:styleId="675">
    <w:name w:val="Title Char"/>
    <w:basedOn w:val="691"/>
    <w:link w:val="704"/>
    <w:uiPriority w:val="10"/>
    <w:rPr>
      <w:sz w:val="48"/>
      <w:szCs w:val="48"/>
    </w:rPr>
  </w:style>
  <w:style w:type="character" w:styleId="676">
    <w:name w:val="Subtitle Char"/>
    <w:basedOn w:val="691"/>
    <w:link w:val="706"/>
    <w:uiPriority w:val="11"/>
    <w:rPr>
      <w:sz w:val="24"/>
      <w:szCs w:val="24"/>
    </w:rPr>
  </w:style>
  <w:style w:type="character" w:styleId="677">
    <w:name w:val="Quote Char"/>
    <w:link w:val="708"/>
    <w:uiPriority w:val="29"/>
    <w:rPr>
      <w:i/>
    </w:rPr>
  </w:style>
  <w:style w:type="character" w:styleId="678">
    <w:name w:val="Intense Quote Char"/>
    <w:link w:val="710"/>
    <w:uiPriority w:val="30"/>
    <w:rPr>
      <w:i/>
    </w:rPr>
  </w:style>
  <w:style w:type="character" w:styleId="679">
    <w:name w:val="Footnote Text Char"/>
    <w:link w:val="841"/>
    <w:uiPriority w:val="99"/>
    <w:rPr>
      <w:sz w:val="18"/>
    </w:rPr>
  </w:style>
  <w:style w:type="character" w:styleId="680">
    <w:name w:val="Endnote Text Char"/>
    <w:link w:val="844"/>
    <w:uiPriority w:val="99"/>
    <w:rPr>
      <w:sz w:val="20"/>
    </w:rPr>
  </w:style>
  <w:style w:type="paragraph" w:styleId="681" w:default="1">
    <w:name w:val="Normal"/>
    <w:qFormat/>
  </w:style>
  <w:style w:type="paragraph" w:styleId="682">
    <w:name w:val="Heading 1"/>
    <w:basedOn w:val="681"/>
    <w:next w:val="681"/>
    <w:link w:val="694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paragraph" w:styleId="683">
    <w:name w:val="Heading 2"/>
    <w:basedOn w:val="681"/>
    <w:next w:val="681"/>
    <w:link w:val="69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paragraph" w:styleId="684">
    <w:name w:val="Heading 3"/>
    <w:basedOn w:val="681"/>
    <w:next w:val="681"/>
    <w:link w:val="69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paragraph" w:styleId="685">
    <w:name w:val="Heading 4"/>
    <w:basedOn w:val="681"/>
    <w:next w:val="681"/>
    <w:link w:val="69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paragraph" w:styleId="686">
    <w:name w:val="Heading 5"/>
    <w:basedOn w:val="681"/>
    <w:next w:val="681"/>
    <w:link w:val="69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before="320"/>
      <w:outlineLvl w:val="4"/>
    </w:pPr>
  </w:style>
  <w:style w:type="paragraph" w:styleId="687">
    <w:name w:val="Heading 6"/>
    <w:basedOn w:val="681"/>
    <w:next w:val="681"/>
    <w:link w:val="699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5"/>
    </w:pPr>
  </w:style>
  <w:style w:type="paragraph" w:styleId="688">
    <w:name w:val="Heading 7"/>
    <w:basedOn w:val="681"/>
    <w:next w:val="681"/>
    <w:link w:val="700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before="320"/>
      <w:outlineLvl w:val="6"/>
    </w:pPr>
  </w:style>
  <w:style w:type="paragraph" w:styleId="689">
    <w:name w:val="Heading 8"/>
    <w:basedOn w:val="681"/>
    <w:next w:val="681"/>
    <w:link w:val="701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before="320"/>
      <w:outlineLvl w:val="7"/>
    </w:pPr>
  </w:style>
  <w:style w:type="paragraph" w:styleId="690">
    <w:name w:val="Heading 9"/>
    <w:basedOn w:val="681"/>
    <w:next w:val="681"/>
    <w:link w:val="70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91" w:default="1">
    <w:name w:val="Default Paragraph Font"/>
    <w:uiPriority w:val="1"/>
    <w:semiHidden/>
    <w:unhideWhenUsed/>
  </w:style>
  <w:style w:type="table" w:styleId="6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3" w:default="1">
    <w:name w:val="No List"/>
    <w:uiPriority w:val="99"/>
    <w:semiHidden/>
    <w:unhideWhenUsed/>
  </w:style>
  <w:style w:type="character" w:styleId="694" w:customStyle="1">
    <w:name w:val="Заголовок 1 Знак"/>
    <w:basedOn w:val="691"/>
    <w:link w:val="682"/>
    <w:uiPriority w:val="9"/>
    <w:rPr>
      <w:rFonts w:ascii="Arial" w:hAnsi="Arial" w:cs="Arial" w:eastAsia="Arial"/>
      <w:sz w:val="40"/>
      <w:szCs w:val="40"/>
    </w:rPr>
  </w:style>
  <w:style w:type="character" w:styleId="695" w:customStyle="1">
    <w:name w:val="Заголовок 2 Знак"/>
    <w:basedOn w:val="691"/>
    <w:link w:val="683"/>
    <w:uiPriority w:val="9"/>
    <w:rPr>
      <w:rFonts w:ascii="Arial" w:hAnsi="Arial" w:cs="Arial" w:eastAsia="Arial"/>
      <w:sz w:val="34"/>
    </w:rPr>
  </w:style>
  <w:style w:type="character" w:styleId="696" w:customStyle="1">
    <w:name w:val="Заголовок 3 Знак"/>
    <w:basedOn w:val="691"/>
    <w:link w:val="684"/>
    <w:uiPriority w:val="9"/>
    <w:rPr>
      <w:rFonts w:ascii="Arial" w:hAnsi="Arial" w:cs="Arial" w:eastAsia="Arial"/>
      <w:sz w:val="30"/>
      <w:szCs w:val="30"/>
    </w:rPr>
  </w:style>
  <w:style w:type="character" w:styleId="697" w:customStyle="1">
    <w:name w:val="Заголовок 4 Знак"/>
    <w:basedOn w:val="691"/>
    <w:link w:val="685"/>
    <w:uiPriority w:val="9"/>
    <w:rPr>
      <w:rFonts w:ascii="Arial" w:hAnsi="Arial" w:cs="Arial" w:eastAsia="Arial"/>
      <w:b/>
      <w:bCs/>
      <w:sz w:val="26"/>
      <w:szCs w:val="26"/>
    </w:rPr>
  </w:style>
  <w:style w:type="character" w:styleId="698" w:customStyle="1">
    <w:name w:val="Заголовок 5 Знак"/>
    <w:basedOn w:val="691"/>
    <w:link w:val="686"/>
    <w:uiPriority w:val="9"/>
    <w:rPr>
      <w:rFonts w:ascii="Arial" w:hAnsi="Arial" w:cs="Arial" w:eastAsia="Arial"/>
      <w:b/>
      <w:bCs/>
      <w:sz w:val="24"/>
      <w:szCs w:val="24"/>
    </w:rPr>
  </w:style>
  <w:style w:type="character" w:styleId="699" w:customStyle="1">
    <w:name w:val="Заголовок 6 Знак"/>
    <w:basedOn w:val="691"/>
    <w:link w:val="687"/>
    <w:uiPriority w:val="9"/>
    <w:rPr>
      <w:rFonts w:ascii="Arial" w:hAnsi="Arial" w:cs="Arial" w:eastAsia="Arial"/>
      <w:b/>
      <w:bCs/>
      <w:sz w:val="22"/>
      <w:szCs w:val="22"/>
    </w:rPr>
  </w:style>
  <w:style w:type="character" w:styleId="700" w:customStyle="1">
    <w:name w:val="Заголовок 7 Знак"/>
    <w:basedOn w:val="691"/>
    <w:link w:val="68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01" w:customStyle="1">
    <w:name w:val="Заголовок 8 Знак"/>
    <w:basedOn w:val="691"/>
    <w:link w:val="689"/>
    <w:uiPriority w:val="9"/>
    <w:rPr>
      <w:rFonts w:ascii="Arial" w:hAnsi="Arial" w:cs="Arial" w:eastAsia="Arial"/>
      <w:i/>
      <w:iCs/>
      <w:sz w:val="22"/>
      <w:szCs w:val="22"/>
    </w:rPr>
  </w:style>
  <w:style w:type="character" w:styleId="702" w:customStyle="1">
    <w:name w:val="Заголовок 9 Знак"/>
    <w:basedOn w:val="691"/>
    <w:link w:val="690"/>
    <w:uiPriority w:val="9"/>
    <w:rPr>
      <w:rFonts w:ascii="Arial" w:hAnsi="Arial" w:cs="Arial" w:eastAsia="Arial"/>
      <w:i/>
      <w:iCs/>
      <w:sz w:val="21"/>
      <w:szCs w:val="21"/>
    </w:rPr>
  </w:style>
  <w:style w:type="paragraph" w:styleId="703">
    <w:name w:val="No Spacing"/>
    <w:qFormat/>
    <w:uiPriority w:val="1"/>
    <w:pPr>
      <w:spacing w:lineRule="auto" w:line="240" w:after="0"/>
    </w:pPr>
  </w:style>
  <w:style w:type="paragraph" w:styleId="704">
    <w:name w:val="Title"/>
    <w:basedOn w:val="681"/>
    <w:next w:val="681"/>
    <w:link w:val="705"/>
    <w:qFormat/>
    <w:uiPriority w:val="10"/>
    <w:rPr>
      <w:sz w:val="48"/>
      <w:szCs w:val="48"/>
    </w:rPr>
    <w:pPr>
      <w:contextualSpacing w:val="true"/>
      <w:spacing w:before="300"/>
    </w:pPr>
  </w:style>
  <w:style w:type="character" w:styleId="705" w:customStyle="1">
    <w:name w:val="Название Знак"/>
    <w:basedOn w:val="691"/>
    <w:link w:val="704"/>
    <w:uiPriority w:val="10"/>
    <w:rPr>
      <w:sz w:val="48"/>
      <w:szCs w:val="48"/>
    </w:rPr>
  </w:style>
  <w:style w:type="paragraph" w:styleId="706">
    <w:name w:val="Subtitle"/>
    <w:basedOn w:val="681"/>
    <w:next w:val="681"/>
    <w:link w:val="707"/>
    <w:qFormat/>
    <w:uiPriority w:val="11"/>
    <w:rPr>
      <w:sz w:val="24"/>
      <w:szCs w:val="24"/>
    </w:rPr>
    <w:pPr>
      <w:spacing w:before="200"/>
    </w:pPr>
  </w:style>
  <w:style w:type="character" w:styleId="707" w:customStyle="1">
    <w:name w:val="Подзаголовок Знак"/>
    <w:basedOn w:val="691"/>
    <w:link w:val="706"/>
    <w:uiPriority w:val="11"/>
    <w:rPr>
      <w:sz w:val="24"/>
      <w:szCs w:val="24"/>
    </w:rPr>
  </w:style>
  <w:style w:type="paragraph" w:styleId="708">
    <w:name w:val="Quote"/>
    <w:basedOn w:val="681"/>
    <w:next w:val="681"/>
    <w:link w:val="709"/>
    <w:qFormat/>
    <w:uiPriority w:val="29"/>
    <w:rPr>
      <w:i/>
    </w:rPr>
    <w:pPr>
      <w:ind w:left="720" w:right="720"/>
    </w:pPr>
  </w:style>
  <w:style w:type="character" w:styleId="709" w:customStyle="1">
    <w:name w:val="Цитата 2 Знак"/>
    <w:link w:val="708"/>
    <w:uiPriority w:val="29"/>
    <w:rPr>
      <w:i/>
    </w:rPr>
  </w:style>
  <w:style w:type="paragraph" w:styleId="710">
    <w:name w:val="Intense Quote"/>
    <w:basedOn w:val="681"/>
    <w:next w:val="681"/>
    <w:link w:val="711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1" w:customStyle="1">
    <w:name w:val="Выделенная цитата Знак"/>
    <w:link w:val="710"/>
    <w:uiPriority w:val="30"/>
    <w:rPr>
      <w:i/>
    </w:rPr>
  </w:style>
  <w:style w:type="character" w:styleId="712" w:customStyle="1">
    <w:name w:val="Header Char"/>
    <w:basedOn w:val="691"/>
    <w:uiPriority w:val="99"/>
  </w:style>
  <w:style w:type="character" w:styleId="713" w:customStyle="1">
    <w:name w:val="Footer Char"/>
    <w:basedOn w:val="691"/>
    <w:uiPriority w:val="99"/>
  </w:style>
  <w:style w:type="paragraph" w:styleId="714">
    <w:name w:val="Caption"/>
    <w:basedOn w:val="681"/>
    <w:next w:val="681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715" w:customStyle="1">
    <w:name w:val="Caption Char"/>
    <w:uiPriority w:val="99"/>
  </w:style>
  <w:style w:type="table" w:styleId="716" w:customStyle="1">
    <w:name w:val="Table Grid Light"/>
    <w:basedOn w:val="69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 w:customStyle="1">
    <w:name w:val="Plain Table 1"/>
    <w:basedOn w:val="69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 w:customStyle="1">
    <w:name w:val="Plain Table 2"/>
    <w:basedOn w:val="69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 w:customStyle="1">
    <w:name w:val="Plain Table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 w:customStyle="1">
    <w:name w:val="Plain Table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Plain Table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2" w:customStyle="1">
    <w:name w:val="Grid Table 1 Light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0" w:customStyle="1">
    <w:name w:val="Grid Table 2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1" w:customStyle="1">
    <w:name w:val="Grid Table 2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 w:customStyle="1">
    <w:name w:val="Grid Table 2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 w:customStyle="1">
    <w:name w:val="Grid Table 2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 w:customStyle="1">
    <w:name w:val="Grid Table 2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5" w:customStyle="1">
    <w:name w:val="Grid Table 2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6" w:customStyle="1">
    <w:name w:val="Grid Table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 w:customStyle="1">
    <w:name w:val="Grid Table 3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 w:customStyle="1">
    <w:name w:val="Grid Table 3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 w:customStyle="1">
    <w:name w:val="Grid Table 3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 w:customStyle="1">
    <w:name w:val="Grid Table 3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Grid Table 3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Grid Table 3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Grid Table 4"/>
    <w:basedOn w:val="6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4" w:customStyle="1">
    <w:name w:val="Grid Table 4 - Accent 1"/>
    <w:basedOn w:val="6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45" w:customStyle="1">
    <w:name w:val="Grid Table 4 - Accent 2"/>
    <w:basedOn w:val="6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46" w:customStyle="1">
    <w:name w:val="Grid Table 4 - Accent 3"/>
    <w:basedOn w:val="6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47" w:customStyle="1">
    <w:name w:val="Grid Table 4 - Accent 4"/>
    <w:basedOn w:val="6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48" w:customStyle="1">
    <w:name w:val="Grid Table 4 - Accent 5"/>
    <w:basedOn w:val="6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49" w:customStyle="1">
    <w:name w:val="Grid Table 4 - Accent 6"/>
    <w:basedOn w:val="6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50" w:customStyle="1">
    <w:name w:val="Grid Table 5 Dark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51" w:customStyle="1">
    <w:name w:val="Grid Table 5 Dark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52" w:customStyle="1">
    <w:name w:val="Grid Table 5 Dark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53" w:customStyle="1">
    <w:name w:val="Grid Table 5 Dark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54" w:customStyle="1">
    <w:name w:val="Grid Table 5 Dark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55" w:customStyle="1">
    <w:name w:val="Grid Table 5 Dark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56" w:customStyle="1">
    <w:name w:val="Grid Table 5 Dark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57" w:customStyle="1">
    <w:name w:val="Grid Table 6 Colorful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 w:customStyle="1">
    <w:name w:val="Grid Table 7 Colorful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5" w:customStyle="1">
    <w:name w:val="Grid Table 7 Colorful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 w:customStyle="1">
    <w:name w:val="Grid Table 7 Colorful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7" w:customStyle="1">
    <w:name w:val="Grid Table 7 Colorful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8" w:customStyle="1">
    <w:name w:val="Grid Table 7 Colorful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9" w:customStyle="1">
    <w:name w:val="Grid Table 7 Colorful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0" w:customStyle="1">
    <w:name w:val="Grid Table 7 Colorful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1" w:customStyle="1">
    <w:name w:val="List Table 1 Light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2" w:customStyle="1">
    <w:name w:val="List Table 1 Light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3" w:customStyle="1">
    <w:name w:val="List Table 1 Light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4" w:customStyle="1">
    <w:name w:val="List Table 1 Light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5" w:customStyle="1">
    <w:name w:val="List Table 1 Light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6" w:customStyle="1">
    <w:name w:val="List Table 1 Light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7" w:customStyle="1">
    <w:name w:val="List Table 1 Light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8" w:customStyle="1">
    <w:name w:val="List Table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79" w:customStyle="1">
    <w:name w:val="List Table 2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80" w:customStyle="1">
    <w:name w:val="List Table 2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81" w:customStyle="1">
    <w:name w:val="List Table 2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82" w:customStyle="1">
    <w:name w:val="List Table 2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83" w:customStyle="1">
    <w:name w:val="List Table 2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84" w:customStyle="1">
    <w:name w:val="List Table 2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85" w:customStyle="1">
    <w:name w:val="List Table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5 Dark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6 Colorful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07" w:customStyle="1">
    <w:name w:val="List Table 6 Colorful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08" w:customStyle="1">
    <w:name w:val="List Table 6 Colorful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09" w:customStyle="1">
    <w:name w:val="List Table 6 Colorful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10" w:customStyle="1">
    <w:name w:val="List Table 6 Colorful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11" w:customStyle="1">
    <w:name w:val="List Table 6 Colorful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12" w:customStyle="1">
    <w:name w:val="List Table 6 Colorful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13" w:customStyle="1">
    <w:name w:val="List Table 7 Colorful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14" w:customStyle="1">
    <w:name w:val="List Table 7 Colorful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15" w:customStyle="1">
    <w:name w:val="List Table 7 Colorful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16" w:customStyle="1">
    <w:name w:val="List Table 7 Colorful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17" w:customStyle="1">
    <w:name w:val="List Table 7 Colorful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8" w:customStyle="1">
    <w:name w:val="List Table 7 Colorful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19" w:customStyle="1">
    <w:name w:val="List Table 7 Colorful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20" w:customStyle="1">
    <w:name w:val="Lined - Accent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21" w:customStyle="1">
    <w:name w:val="Lined - Accent 1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22" w:customStyle="1">
    <w:name w:val="Lined - Accent 2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23" w:customStyle="1">
    <w:name w:val="Lined - Accent 3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24" w:customStyle="1">
    <w:name w:val="Lined - Accent 4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25" w:customStyle="1">
    <w:name w:val="Lined - Accent 5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26" w:customStyle="1">
    <w:name w:val="Lined - Accent 6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27" w:customStyle="1">
    <w:name w:val="Bordered &amp; Lined - Accent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28" w:customStyle="1">
    <w:name w:val="Bordered &amp; Lined - Accent 1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29" w:customStyle="1">
    <w:name w:val="Bordered &amp; Lined - Accent 2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30" w:customStyle="1">
    <w:name w:val="Bordered &amp; Lined - Accent 3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31" w:customStyle="1">
    <w:name w:val="Bordered &amp; Lined - Accent 4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32" w:customStyle="1">
    <w:name w:val="Bordered &amp; Lined - Accent 5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33" w:customStyle="1">
    <w:name w:val="Bordered &amp; Lined - Accent 6"/>
    <w:basedOn w:val="69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34" w:customStyle="1">
    <w:name w:val="Bordered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35" w:customStyle="1">
    <w:name w:val="Bordered - Accent 1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36" w:customStyle="1">
    <w:name w:val="Bordered - Accent 2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37" w:customStyle="1">
    <w:name w:val="Bordered - Accent 3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38" w:customStyle="1">
    <w:name w:val="Bordered - Accent 4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39" w:customStyle="1">
    <w:name w:val="Bordered - Accent 5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40" w:customStyle="1">
    <w:name w:val="Bordered - Accent 6"/>
    <w:basedOn w:val="6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paragraph" w:styleId="841">
    <w:name w:val="footnote text"/>
    <w:basedOn w:val="681"/>
    <w:link w:val="842"/>
    <w:uiPriority w:val="99"/>
    <w:semiHidden/>
    <w:unhideWhenUsed/>
    <w:rPr>
      <w:sz w:val="18"/>
    </w:rPr>
    <w:pPr>
      <w:spacing w:lineRule="auto" w:line="240" w:after="40"/>
    </w:pPr>
  </w:style>
  <w:style w:type="character" w:styleId="842" w:customStyle="1">
    <w:name w:val="Текст сноски Знак"/>
    <w:link w:val="841"/>
    <w:uiPriority w:val="99"/>
    <w:rPr>
      <w:sz w:val="18"/>
    </w:rPr>
  </w:style>
  <w:style w:type="character" w:styleId="843">
    <w:name w:val="footnote reference"/>
    <w:basedOn w:val="691"/>
    <w:uiPriority w:val="99"/>
    <w:unhideWhenUsed/>
    <w:rPr>
      <w:vertAlign w:val="superscript"/>
    </w:rPr>
  </w:style>
  <w:style w:type="paragraph" w:styleId="844">
    <w:name w:val="endnote text"/>
    <w:basedOn w:val="681"/>
    <w:link w:val="845"/>
    <w:uiPriority w:val="99"/>
    <w:semiHidden/>
    <w:unhideWhenUsed/>
    <w:rPr>
      <w:sz w:val="20"/>
    </w:rPr>
    <w:pPr>
      <w:spacing w:lineRule="auto" w:line="240" w:after="0"/>
    </w:pPr>
  </w:style>
  <w:style w:type="character" w:styleId="845" w:customStyle="1">
    <w:name w:val="Текст концевой сноски Знак"/>
    <w:link w:val="844"/>
    <w:uiPriority w:val="99"/>
    <w:rPr>
      <w:sz w:val="20"/>
    </w:rPr>
  </w:style>
  <w:style w:type="character" w:styleId="846">
    <w:name w:val="endnote reference"/>
    <w:basedOn w:val="691"/>
    <w:uiPriority w:val="99"/>
    <w:semiHidden/>
    <w:unhideWhenUsed/>
    <w:rPr>
      <w:vertAlign w:val="superscript"/>
    </w:rPr>
  </w:style>
  <w:style w:type="paragraph" w:styleId="847">
    <w:name w:val="toc 1"/>
    <w:basedOn w:val="681"/>
    <w:next w:val="681"/>
    <w:uiPriority w:val="39"/>
    <w:unhideWhenUsed/>
    <w:pPr>
      <w:spacing w:after="57"/>
    </w:pPr>
  </w:style>
  <w:style w:type="paragraph" w:styleId="848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49">
    <w:name w:val="toc 3"/>
    <w:basedOn w:val="681"/>
    <w:next w:val="681"/>
    <w:uiPriority w:val="39"/>
    <w:unhideWhenUsed/>
    <w:pPr>
      <w:ind w:left="567"/>
      <w:spacing w:after="57"/>
    </w:pPr>
  </w:style>
  <w:style w:type="paragraph" w:styleId="850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51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52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53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54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55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681"/>
    <w:next w:val="681"/>
    <w:uiPriority w:val="99"/>
    <w:unhideWhenUsed/>
    <w:pPr>
      <w:spacing w:after="0"/>
    </w:pPr>
  </w:style>
  <w:style w:type="paragraph" w:styleId="858">
    <w:name w:val="Balloon Text"/>
    <w:basedOn w:val="681"/>
    <w:link w:val="85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59" w:customStyle="1">
    <w:name w:val="Текст выноски Знак"/>
    <w:basedOn w:val="691"/>
    <w:link w:val="858"/>
    <w:uiPriority w:val="99"/>
    <w:semiHidden/>
    <w:rPr>
      <w:rFonts w:ascii="Tahoma" w:hAnsi="Tahoma" w:cs="Tahoma"/>
      <w:sz w:val="16"/>
      <w:szCs w:val="16"/>
    </w:rPr>
  </w:style>
  <w:style w:type="paragraph" w:styleId="860">
    <w:name w:val="List Paragraph"/>
    <w:basedOn w:val="681"/>
    <w:qFormat/>
    <w:uiPriority w:val="1"/>
    <w:pPr>
      <w:contextualSpacing w:val="true"/>
      <w:ind w:left="720"/>
    </w:pPr>
  </w:style>
  <w:style w:type="character" w:styleId="861">
    <w:name w:val="Hyperlink"/>
    <w:basedOn w:val="691"/>
    <w:uiPriority w:val="99"/>
    <w:unhideWhenUsed/>
    <w:rPr>
      <w:color w:val="0000FF" w:themeColor="hyperlink"/>
      <w:u w:val="single"/>
    </w:rPr>
  </w:style>
  <w:style w:type="table" w:styleId="862">
    <w:name w:val="Table Grid"/>
    <w:basedOn w:val="69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3">
    <w:name w:val="Header"/>
    <w:basedOn w:val="681"/>
    <w:link w:val="86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4" w:customStyle="1">
    <w:name w:val="Верхний колонтитул Знак"/>
    <w:basedOn w:val="691"/>
    <w:link w:val="863"/>
    <w:uiPriority w:val="99"/>
  </w:style>
  <w:style w:type="paragraph" w:styleId="865">
    <w:name w:val="Footer"/>
    <w:basedOn w:val="681"/>
    <w:link w:val="86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6" w:customStyle="1">
    <w:name w:val="Нижний колонтитул Знак"/>
    <w:basedOn w:val="691"/>
    <w:link w:val="865"/>
    <w:uiPriority w:val="99"/>
  </w:style>
  <w:style w:type="paragraph" w:styleId="867">
    <w:name w:val="Body Text"/>
    <w:basedOn w:val="681"/>
    <w:link w:val="868"/>
    <w:qFormat/>
    <w:uiPriority w:val="1"/>
    <w:rPr>
      <w:rFonts w:ascii="Microsoft Sans Serif" w:hAnsi="Microsoft Sans Serif" w:cs="Microsoft Sans Serif" w:eastAsia="Microsoft Sans Serif"/>
      <w:sz w:val="19"/>
      <w:szCs w:val="19"/>
    </w:rPr>
    <w:pPr>
      <w:spacing w:lineRule="auto" w:line="240" w:after="0"/>
      <w:widowControl w:val="off"/>
    </w:pPr>
  </w:style>
  <w:style w:type="character" w:styleId="868" w:customStyle="1">
    <w:name w:val="Основной текст Знак"/>
    <w:basedOn w:val="691"/>
    <w:link w:val="867"/>
    <w:uiPriority w:val="1"/>
    <w:rPr>
      <w:rFonts w:ascii="Microsoft Sans Serif" w:hAnsi="Microsoft Sans Serif" w:cs="Microsoft Sans Serif" w:eastAsia="Microsoft Sans Serif"/>
      <w:sz w:val="19"/>
      <w:szCs w:val="19"/>
    </w:rPr>
  </w:style>
  <w:style w:type="paragraph" w:styleId="869" w:customStyle="1">
    <w:name w:val="ConsPlusNormal"/>
    <w:rPr>
      <w:rFonts w:ascii="Times New Roman" w:hAnsi="Times New Roman" w:cs="Times New Roman" w:eastAsia="Times New Roman"/>
      <w:b/>
      <w:bCs/>
      <w:sz w:val="28"/>
      <w:szCs w:val="28"/>
      <w:lang w:eastAsia="ru-RU"/>
    </w:rPr>
    <w:pPr>
      <w:spacing w:lineRule="auto" w:line="240" w:after="0"/>
    </w:pPr>
  </w:style>
  <w:style w:type="table" w:styleId="870" w:customStyle="1">
    <w:name w:val="Сетка таблицы1"/>
    <w:basedOn w:val="692"/>
    <w:next w:val="86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3CE0AA77-21A2-495D-BF2B-8DBCD708C9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20</cp:revision>
  <dcterms:created xsi:type="dcterms:W3CDTF">2026-03-17T07:26:00Z</dcterms:created>
  <dcterms:modified xsi:type="dcterms:W3CDTF">2026-04-28T08:58:47Z</dcterms:modified>
</cp:coreProperties>
</file>